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78" w:rsidRPr="00D54B78" w:rsidRDefault="00D54B78" w:rsidP="00D54B78">
      <w:pPr>
        <w:widowControl/>
        <w:spacing w:before="100" w:beforeAutospacing="1" w:after="100" w:afterAutospacing="1"/>
        <w:jc w:val="center"/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</w:pP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越南公布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TPP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优惠税目名单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 xml:space="preserve"> 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并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TPP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成员国承诺对越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78%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至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95%</w:t>
      </w:r>
      <w:r w:rsidRPr="00D54B78">
        <w:rPr>
          <w:rFonts w:ascii="ˎ̥" w:eastAsia="宋体" w:hAnsi="ˎ̥" w:cs="宋体"/>
          <w:b/>
          <w:bCs/>
          <w:color w:val="09548B"/>
          <w:kern w:val="0"/>
          <w:sz w:val="30"/>
          <w:szCs w:val="30"/>
        </w:rPr>
        <w:t>税目产品实行零关税</w:t>
      </w:r>
    </w:p>
    <w:p w:rsidR="00D54B78" w:rsidRPr="00D54B78" w:rsidRDefault="00D54B78" w:rsidP="00D54B78">
      <w:pPr>
        <w:widowControl/>
        <w:pBdr>
          <w:bottom w:val="single" w:sz="6" w:space="0" w:color="000000"/>
        </w:pBdr>
        <w:spacing w:before="225" w:after="100" w:afterAutospacing="1"/>
        <w:ind w:left="135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文档日期：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2015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年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11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月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20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日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 | 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作者：纺织部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 | </w:t>
      </w: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文档来源：中国纺织品进出口商会</w:t>
      </w:r>
    </w:p>
    <w:p w:rsidR="00D54B78" w:rsidRPr="00D54B78" w:rsidRDefault="00D54B78" w:rsidP="00D54B78">
      <w:pPr>
        <w:widowControl/>
        <w:shd w:val="clear" w:color="auto" w:fill="EFEFEF"/>
        <w:spacing w:line="360" w:lineRule="atLeast"/>
        <w:jc w:val="left"/>
        <w:textAlignment w:val="baseline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   </w:t>
      </w:r>
      <w:r>
        <w:rPr>
          <w:rFonts w:ascii="ˎ̥" w:eastAsia="宋体" w:hAnsi="ˎ̥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715000" cy="3848100"/>
            <wp:effectExtent l="19050" t="0" r="0" b="0"/>
            <wp:docPr id="1" name="图片 1" descr="http://www.ccct.org.cn/pub/s/img/__12673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ct.org.cn/pub/s/img/__12673__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8" w:rsidRPr="00D54B78" w:rsidRDefault="00D54B78" w:rsidP="00D54B78">
      <w:pPr>
        <w:widowControl/>
        <w:shd w:val="clear" w:color="auto" w:fill="EFEFEF"/>
        <w:spacing w:line="360" w:lineRule="atLeast"/>
        <w:jc w:val="left"/>
        <w:textAlignment w:val="baseline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     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越南财政部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11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月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6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日称，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成员国已做出承诺，《跨太平洋伙伴关系协定》生效后将对越南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78%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至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95%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税目产品实行零关税待遇。越南也将为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成员国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65%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税目产品实行零关税待遇。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成员国承诺</w:t>
      </w: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78%</w:t>
      </w: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至</w:t>
      </w: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95%</w:t>
      </w: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税目产品零关税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《跨太平洋伙伴关系协定》英文版全文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11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月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5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日下午正式发布后，越南财政部已就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成员国对越南和越南对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成员国所做出的各项承诺内容进行公布。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据越南财政部，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生效后，越南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78%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至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95%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税目产品关税立即下降为零。剩余的其他税目的产品关税将在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5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至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10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年后按路线图逐渐有序降为零，采用关税配额的敏感商品除外。据此，越南许多主打产品将在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施行后或在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施行后的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3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到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5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年内可享受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0%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的关税优惠，如农产品、水产品、纺织品、鞋类、木制品、电和电子类产品、橡胶等。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在金融领域，越南已就进口关税、出口关税、金融服务以及海关等向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各成员国做出承诺。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lastRenderedPageBreak/>
        <w:t>至于进口关税，越南承诺对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各成员国采用统一关税，其中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生效后将对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65%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税目产品实行零关税待遇，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生效的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10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年后将对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98%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税目产品实行零关税。其余的税目产品就采用关税配额或在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实行后的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10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年以上逐渐有序降为零。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对于出口关税，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  <w:shd w:val="clear" w:color="auto" w:fill="EFEFEF"/>
        </w:rPr>
        <w:t>从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  <w:shd w:val="clear" w:color="auto" w:fill="EFEFEF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  <w:shd w:val="clear" w:color="auto" w:fill="EFEFEF"/>
        </w:rPr>
        <w:t>生效后，越南向成员国承诺对实施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  <w:shd w:val="clear" w:color="auto" w:fill="EFEFEF"/>
        </w:rPr>
        <w:t>5-15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  <w:shd w:val="clear" w:color="auto" w:fill="EFEFEF"/>
        </w:rPr>
        <w:t>年路程的大量货品撤销出口关税。然而，一些重要的出口货物仍保持缴纳出口关税。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越南公布享受</w:t>
      </w: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TPP</w:t>
      </w: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优惠税目名单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生效后越南将对下列税目产品实行零关税，包括：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活动物、饲料、一些奶制品、五谷产品、大米、皮革和皮类产品、橡胶和橡胶制品、塑胶、药品、除虫剂、化工品、矿产、纸类、纺织品原材料、皮鞋、棉布、纺织品、化肥、香水、化妆品、机械设备、室内陈设品、木材和木制品、乐器、钢铁产品、电子零件等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+ 4</w:t>
      </w: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年后被撤销关税路程的货类包括：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糖果、茶叶、咖啡、甜玉米、手表、家居用品、缝纫机、发电机、首饰、建材、牛奶、机械设备、塑料及塑料制品、电子产品等。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+ 6</w:t>
      </w: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年后被撤销关税路程的货类包括：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植物油、蔬菜制品、橡胶制品等。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+ 8</w:t>
      </w: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年后被撤销关税路程的货类包括</w:t>
      </w: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: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自行车及摩托车部分零配件、汽车零配件、饼干及糖果、水产制品、动植物油、蔬菜、钢铁、原装自行车、一些专门运输车辆等。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+ 10-11</w:t>
      </w:r>
      <w:r w:rsidRPr="00D54B78">
        <w:rPr>
          <w:rFonts w:ascii="ˎ̥" w:eastAsia="宋体" w:hAnsi="ˎ̥" w:cs="宋体"/>
          <w:b/>
          <w:bCs/>
          <w:color w:val="3E3E3E"/>
          <w:kern w:val="0"/>
          <w:sz w:val="24"/>
          <w:szCs w:val="24"/>
        </w:rPr>
        <w:t>年后被撤销关税路程的货类包括：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各种肉类、啤酒、糖、蛋类、盐、汽油、汽车、钢铁、汽车零配件、轮胎等。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FFFFFF"/>
          <w:kern w:val="0"/>
          <w:sz w:val="24"/>
          <w:szCs w:val="24"/>
          <w:shd w:val="clear" w:color="auto" w:fill="00BBEC"/>
        </w:rPr>
        <w:t>越南简化各项程序开放市场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在海关领域，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提出了有关简化和协调海关业务制度的规定，以为进出口企业创造最为便利的条件。如，有关快递服务、原产地审查制度、商品原产地监管机制、进出口商品风险管理机制、商品通关时间等规定。此外，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还提出了原产地自我证明的规定。据此，进出口企业不再需要向海关机关出示原产地证，而可以自我申报商品原产地。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至于金融服务，有关保险和证券等的承诺将有利于促进越南金融服务发展。有关金融服务的承诺包括：进一步开放市场，增强金融市场透明化，投资保护，允许采用慎重例外和规定。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目前，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各成员国正加紧完成技术核查工作和必要手续，为到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2016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年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正式签署做好准备。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目前，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共有澳大利亚、文莱、加拿大、智利、马来西亚、墨西哥、新西兰、秘鲁、美国、新加坡、日本和越南等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12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个成员国。此外，目前哥伦比亚、菲律宾、泰国、韩国、中国台湾等国家和地区也对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3E3E3E"/>
          <w:kern w:val="0"/>
          <w:sz w:val="24"/>
          <w:szCs w:val="24"/>
        </w:rPr>
        <w:t>表示关注。</w:t>
      </w:r>
    </w:p>
    <w:p w:rsidR="00D54B78" w:rsidRPr="00D54B78" w:rsidRDefault="00D54B78" w:rsidP="00D54B78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3ABCFF"/>
          <w:kern w:val="0"/>
          <w:sz w:val="27"/>
          <w:szCs w:val="27"/>
        </w:rPr>
        <w:t>相关阅读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b/>
          <w:bCs/>
          <w:color w:val="000000"/>
          <w:kern w:val="0"/>
          <w:sz w:val="27"/>
          <w:szCs w:val="27"/>
        </w:rPr>
        <w:lastRenderedPageBreak/>
        <w:t>按</w:t>
      </w:r>
      <w:r w:rsidRPr="00D54B78">
        <w:rPr>
          <w:rFonts w:ascii="ˎ̥" w:eastAsia="宋体" w:hAnsi="ˎ̥" w:cs="宋体"/>
          <w:b/>
          <w:bCs/>
          <w:color w:val="000000"/>
          <w:kern w:val="0"/>
          <w:sz w:val="27"/>
          <w:szCs w:val="27"/>
        </w:rPr>
        <w:t>TPP</w:t>
      </w:r>
      <w:r w:rsidRPr="00D54B78">
        <w:rPr>
          <w:rFonts w:ascii="ˎ̥" w:eastAsia="宋体" w:hAnsi="ˎ̥" w:cs="宋体"/>
          <w:b/>
          <w:bCs/>
          <w:color w:val="000000"/>
          <w:kern w:val="0"/>
          <w:sz w:val="27"/>
          <w:szCs w:val="27"/>
        </w:rPr>
        <w:t>要求越南将允许罢工和组织独立工会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在一个月前的《跨太平洋伙伴关系协定》（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）部长级会议达成基本协议后，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11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5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日起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成员国陆续公布了协定全文。对于东南亚的两个发展中国家来说，马来西亚必须要采取全面措施打击人口贩卖活动，越南也需要允许成立独立的工会组织和罢工，才能享受新协定带来的好处。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据路透社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5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日报道，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将要求成员国通过立法设定最低工资和工作时间，反对买卖强制劳动所产商品，并坚持在指定出口区实行劳动保护，以此作为加入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的条件。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美国总统奥巴马曾强调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协定中劳工和环境相关内容的进步性。据悉，协定的劳工章节提出了一些努力争取达成一致的要求。不过，这类规定已经是越南和美国双边协议的内容。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纽约时报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11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6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日就报道称，越南共产党政府已经同意了美国的条件，将为越南工人提供影响深远的劳工权利，包括自由组织工会和罢工等，来换取与前对手美国之间的贸易增长。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美越的双边协议要求越南修改法律或颁布新法律，允许工人成立不受政府支配的工会，他们将有权因为工资、工作时长及工作条件和权利问题举行罢工。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这意味着，越南的基层工会不需要加入越南政府支持的劳工联盟，但它们可以相互联合，寻求美国劳工联合会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-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产业工会联合会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(AFL-CIO)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等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“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国际工人组织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”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提供援助和培训。该协议还要求越南政府帮助工人及雇主了解劳工权利变化。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路透社称，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协定将向马来西亚的电子企业和越南的服装公司开放新的市场，但同时两国以及文莱也需要在劳工权利方面尽到更多义务。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    “(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将这些条件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)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同协定生效联系在一起，意味着我们能够确知一个国家是否符合这些标准，从而我们获得了很大的行动余地，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”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美国贸易代表迈克尔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·B·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弗罗曼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(Michael B. </w:t>
      </w:r>
      <w:proofErr w:type="spellStart"/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Froman</w:t>
      </w:r>
      <w:proofErr w:type="spellEnd"/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)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说。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马来西亚需要进行改革，明确雇主持有</w:t>
      </w:r>
      <w:proofErr w:type="gramStart"/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员工护照</w:t>
      </w:r>
      <w:proofErr w:type="gramEnd"/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是非法行为，确保</w:t>
      </w:r>
      <w:proofErr w:type="gramStart"/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雇佣税</w:t>
      </w:r>
      <w:proofErr w:type="gramEnd"/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的缴纳方为雇主而非雇员，制止机构违法从海外引进新的劳工。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协定细节摘要文本显示，马来西亚必须全面改革，允许人口贩卖的受害者可以在政府收容所以外的地方旅行、工作和生活，并取消长期以来对工会和罢工的限制。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越南将必须允许劳动者成立自己的独立工会，此外还需要其它改革加大对强迫劳动的处罚和反歧视保护的力度。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 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协定中有关劳工章节要求所有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TPP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成员赋予劳动者成立工会和集体商讨工资的权力，同时禁止强制劳动、雇佣童工和就业歧视，并承诺就劳动环境进行立法。如有违反将受到贸易制裁。</w:t>
      </w:r>
    </w:p>
    <w:p w:rsidR="00D54B78" w:rsidRPr="00D54B78" w:rsidRDefault="00D54B78" w:rsidP="00D54B78">
      <w:pPr>
        <w:widowControl/>
        <w:spacing w:line="360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不过协议没有具体设定最低薪资和最长工作时间。美国联邦的最低薪资为每小时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7.25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美元，越南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2014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年最低薪资介于每月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85-121</w:t>
      </w:r>
      <w:r w:rsidRPr="00D54B78">
        <w:rPr>
          <w:rFonts w:ascii="ˎ̥" w:eastAsia="宋体" w:hAnsi="ˎ̥" w:cs="宋体"/>
          <w:color w:val="000000"/>
          <w:kern w:val="0"/>
          <w:sz w:val="24"/>
          <w:szCs w:val="24"/>
        </w:rPr>
        <w:t>美元。</w:t>
      </w:r>
    </w:p>
    <w:p w:rsidR="004F44DC" w:rsidRPr="00D54B78" w:rsidRDefault="004F44DC"/>
    <w:sectPr w:rsidR="004F44DC" w:rsidRPr="00D54B78" w:rsidSect="004F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B78"/>
    <w:rsid w:val="004F44DC"/>
    <w:rsid w:val="00D5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B78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top1">
    <w:name w:val="top1"/>
    <w:basedOn w:val="a"/>
    <w:rsid w:val="00D54B78"/>
    <w:pPr>
      <w:widowControl/>
      <w:pBdr>
        <w:bottom w:val="single" w:sz="6" w:space="0" w:color="000000"/>
      </w:pBdr>
      <w:spacing w:before="225" w:after="100" w:afterAutospacing="1"/>
      <w:ind w:left="135"/>
      <w:jc w:val="center"/>
    </w:pPr>
    <w:rPr>
      <w:rFonts w:ascii="ˎ̥" w:eastAsia="宋体" w:hAnsi="ˎ̥" w:cs="宋体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D54B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4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1047">
                  <w:marLeft w:val="3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2</cp:revision>
  <dcterms:created xsi:type="dcterms:W3CDTF">2015-12-08T05:56:00Z</dcterms:created>
  <dcterms:modified xsi:type="dcterms:W3CDTF">2015-12-08T05:56:00Z</dcterms:modified>
</cp:coreProperties>
</file>